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99644B"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Teaching Online Challenge </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6C7D7E" w:rsidP="008960F8">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Teaching Online Challenge </w:t>
      </w:r>
    </w:p>
    <w:p w:rsidR="008960F8"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Challenge Summary</w:t>
      </w:r>
    </w:p>
    <w:p w:rsidR="003D3874" w:rsidRPr="003D3874"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1A7F54">
        <w:rPr>
          <w:rFonts w:ascii="Times New Roman" w:eastAsia="Times New Roman" w:hAnsi="Times New Roman" w:cs="Times New Roman"/>
          <w:bCs/>
          <w:color w:val="333333"/>
          <w:sz w:val="24"/>
          <w:szCs w:val="24"/>
        </w:rPr>
        <w:t xml:space="preserve">The need to adjust to the measures that were put in place to curb the spread of covid-19 led to a move from face-to-face teaching to online teaching. This has had a major impact on education and educators. </w:t>
      </w:r>
      <w:r w:rsidR="007A3E5C">
        <w:rPr>
          <w:rFonts w:ascii="Times New Roman" w:eastAsia="Times New Roman" w:hAnsi="Times New Roman" w:cs="Times New Roman"/>
          <w:bCs/>
          <w:color w:val="333333"/>
          <w:sz w:val="24"/>
          <w:szCs w:val="24"/>
        </w:rPr>
        <w:t xml:space="preserve">For the case of educators, the need for pedagogical adaptation has necessitated a change from traditional lecturing to remote learning </w:t>
      </w:r>
      <w:r w:rsidR="00610C9D">
        <w:rPr>
          <w:rFonts w:ascii="Times New Roman" w:eastAsia="Times New Roman" w:hAnsi="Times New Roman" w:cs="Times New Roman"/>
          <w:bCs/>
          <w:color w:val="333333"/>
          <w:sz w:val="24"/>
          <w:szCs w:val="24"/>
        </w:rPr>
        <w:t>(Barron et al., 2021)</w:t>
      </w:r>
      <w:r w:rsidR="003F70FD">
        <w:rPr>
          <w:rFonts w:ascii="Times New Roman" w:eastAsia="Times New Roman" w:hAnsi="Times New Roman" w:cs="Times New Roman"/>
          <w:bCs/>
          <w:color w:val="333333"/>
          <w:sz w:val="24"/>
          <w:szCs w:val="24"/>
        </w:rPr>
        <w:t xml:space="preserve">. </w:t>
      </w:r>
      <w:r w:rsidR="00322C15">
        <w:rPr>
          <w:rFonts w:ascii="Times New Roman" w:eastAsia="Times New Roman" w:hAnsi="Times New Roman" w:cs="Times New Roman"/>
          <w:bCs/>
          <w:color w:val="333333"/>
          <w:sz w:val="24"/>
          <w:szCs w:val="24"/>
        </w:rPr>
        <w:t xml:space="preserve">Educators have not only had to adapt to remote learning, but also be creative and ensure that the students are engaged. </w:t>
      </w:r>
      <w:r w:rsidR="00BC79B4">
        <w:rPr>
          <w:rFonts w:ascii="Times New Roman" w:eastAsia="Times New Roman" w:hAnsi="Times New Roman" w:cs="Times New Roman"/>
          <w:bCs/>
          <w:color w:val="333333"/>
          <w:sz w:val="24"/>
          <w:szCs w:val="24"/>
        </w:rPr>
        <w:t xml:space="preserve">Apart from this, educators have had to adjust their online schedules to include engagement, teaching, and administrative tasks (Barron et al., 2021). </w:t>
      </w:r>
      <w:r w:rsidR="00A23861">
        <w:rPr>
          <w:rFonts w:ascii="Times New Roman" w:eastAsia="Times New Roman" w:hAnsi="Times New Roman" w:cs="Times New Roman"/>
          <w:bCs/>
          <w:color w:val="333333"/>
          <w:sz w:val="24"/>
          <w:szCs w:val="24"/>
        </w:rPr>
        <w:t xml:space="preserve">The covid-19 pandemic has led to the requirement that education institutions utilize the available technological tools to promote remote learning. </w:t>
      </w:r>
      <w:r w:rsidR="00421B17">
        <w:rPr>
          <w:rFonts w:ascii="Times New Roman" w:eastAsia="Times New Roman" w:hAnsi="Times New Roman" w:cs="Times New Roman"/>
          <w:bCs/>
          <w:color w:val="333333"/>
          <w:sz w:val="24"/>
          <w:szCs w:val="24"/>
        </w:rPr>
        <w:t xml:space="preserve">To do this, educators are required to be highly flexible in adjusting to the new possibilities. </w:t>
      </w:r>
      <w:r w:rsidR="004D0A07">
        <w:rPr>
          <w:rFonts w:ascii="Times New Roman" w:eastAsia="Times New Roman" w:hAnsi="Times New Roman" w:cs="Times New Roman"/>
          <w:bCs/>
          <w:color w:val="333333"/>
          <w:sz w:val="24"/>
          <w:szCs w:val="24"/>
        </w:rPr>
        <w:t xml:space="preserve">The main challenge for students has been unequal access to online learning (Chinwendu et al., 2021). </w:t>
      </w:r>
      <w:r w:rsidR="00102B2A">
        <w:rPr>
          <w:rFonts w:ascii="Times New Roman" w:eastAsia="Times New Roman" w:hAnsi="Times New Roman" w:cs="Times New Roman"/>
          <w:bCs/>
          <w:color w:val="333333"/>
          <w:sz w:val="24"/>
          <w:szCs w:val="24"/>
        </w:rPr>
        <w:t xml:space="preserve">Inequality has been related to factors such as </w:t>
      </w:r>
      <w:r w:rsidR="00126BE6">
        <w:rPr>
          <w:rFonts w:ascii="Times New Roman" w:eastAsia="Times New Roman" w:hAnsi="Times New Roman" w:cs="Times New Roman"/>
          <w:bCs/>
          <w:color w:val="333333"/>
          <w:sz w:val="24"/>
          <w:szCs w:val="24"/>
        </w:rPr>
        <w:t xml:space="preserve">type of mobile phones, geographical location, internet access, and affordability among others. </w:t>
      </w:r>
    </w:p>
    <w:p w:rsidR="008960F8"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Impact</w:t>
      </w:r>
    </w:p>
    <w:p w:rsidR="009D010F" w:rsidRPr="009D010F"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covid-19 pandemic has had a major impact on the role of academic nurse educators. </w:t>
      </w:r>
      <w:r w:rsidR="00A77D33">
        <w:rPr>
          <w:rFonts w:ascii="Times New Roman" w:eastAsia="Times New Roman" w:hAnsi="Times New Roman" w:cs="Times New Roman"/>
          <w:bCs/>
          <w:color w:val="333333"/>
          <w:sz w:val="24"/>
          <w:szCs w:val="24"/>
        </w:rPr>
        <w:t xml:space="preserve">As a result of covid-19, there has been a need for a knowledgeable and skilled workforce to help in the fight </w:t>
      </w:r>
      <w:r w:rsidR="00CB1366">
        <w:rPr>
          <w:rFonts w:ascii="Times New Roman" w:eastAsia="Times New Roman" w:hAnsi="Times New Roman" w:cs="Times New Roman"/>
          <w:bCs/>
          <w:color w:val="333333"/>
          <w:sz w:val="24"/>
          <w:szCs w:val="24"/>
        </w:rPr>
        <w:t>(Dewart et al., 2020)</w:t>
      </w:r>
      <w:r w:rsidR="0034607F">
        <w:rPr>
          <w:rFonts w:ascii="Times New Roman" w:eastAsia="Times New Roman" w:hAnsi="Times New Roman" w:cs="Times New Roman"/>
          <w:bCs/>
          <w:color w:val="333333"/>
          <w:sz w:val="24"/>
          <w:szCs w:val="24"/>
        </w:rPr>
        <w:t xml:space="preserve">. </w:t>
      </w:r>
      <w:r w:rsidR="001B1B6E">
        <w:rPr>
          <w:rFonts w:ascii="Times New Roman" w:eastAsia="Times New Roman" w:hAnsi="Times New Roman" w:cs="Times New Roman"/>
          <w:bCs/>
          <w:color w:val="333333"/>
          <w:sz w:val="24"/>
          <w:szCs w:val="24"/>
        </w:rPr>
        <w:t xml:space="preserve">To increase the workforce for management and defeating of the pandemic, academic nurse educators have had to provide quick training on foundational skills and knowledge for providing care. </w:t>
      </w:r>
      <w:r w:rsidR="00687E13">
        <w:rPr>
          <w:rFonts w:ascii="Times New Roman" w:eastAsia="Times New Roman" w:hAnsi="Times New Roman" w:cs="Times New Roman"/>
          <w:bCs/>
          <w:color w:val="333333"/>
          <w:sz w:val="24"/>
          <w:szCs w:val="24"/>
        </w:rPr>
        <w:t xml:space="preserve">Apart from this, academic nurse educators have been called back to healthcare organizations to provide bedside care (Dewart et al., 2020). </w:t>
      </w:r>
      <w:r w:rsidR="00BD194D">
        <w:rPr>
          <w:rFonts w:ascii="Times New Roman" w:eastAsia="Times New Roman" w:hAnsi="Times New Roman" w:cs="Times New Roman"/>
          <w:bCs/>
          <w:color w:val="333333"/>
          <w:sz w:val="24"/>
          <w:szCs w:val="24"/>
        </w:rPr>
        <w:t xml:space="preserve">Nurse educators do not only have a responsibility to their students, but also their clinical colleagues. </w:t>
      </w:r>
      <w:r w:rsidR="00930201">
        <w:rPr>
          <w:rFonts w:ascii="Times New Roman" w:eastAsia="Times New Roman" w:hAnsi="Times New Roman" w:cs="Times New Roman"/>
          <w:bCs/>
          <w:color w:val="333333"/>
          <w:sz w:val="24"/>
          <w:szCs w:val="24"/>
        </w:rPr>
        <w:t xml:space="preserve">Nurse educators have been faced with the dilemma of joining their colleagues in the fight against the </w:t>
      </w:r>
      <w:r w:rsidR="00930201">
        <w:rPr>
          <w:rFonts w:ascii="Times New Roman" w:eastAsia="Times New Roman" w:hAnsi="Times New Roman" w:cs="Times New Roman"/>
          <w:bCs/>
          <w:color w:val="333333"/>
          <w:sz w:val="24"/>
          <w:szCs w:val="24"/>
        </w:rPr>
        <w:t xml:space="preserve">pandemic and maintaining their equally important roles. </w:t>
      </w:r>
      <w:r w:rsidR="00FA6136">
        <w:rPr>
          <w:rFonts w:ascii="Times New Roman" w:eastAsia="Times New Roman" w:hAnsi="Times New Roman" w:cs="Times New Roman"/>
          <w:bCs/>
          <w:color w:val="333333"/>
          <w:sz w:val="24"/>
          <w:szCs w:val="24"/>
        </w:rPr>
        <w:t>The need to learn about the use of technology to support their students and also increase support for the covid-19 fight has made the role of nurse educators complicated</w:t>
      </w:r>
      <w:r w:rsidR="0027071A">
        <w:rPr>
          <w:rFonts w:ascii="Times New Roman" w:eastAsia="Times New Roman" w:hAnsi="Times New Roman" w:cs="Times New Roman"/>
          <w:bCs/>
          <w:color w:val="333333"/>
          <w:sz w:val="24"/>
          <w:szCs w:val="24"/>
        </w:rPr>
        <w:t xml:space="preserve"> and challenging</w:t>
      </w:r>
      <w:r w:rsidR="00FA6136">
        <w:rPr>
          <w:rFonts w:ascii="Times New Roman" w:eastAsia="Times New Roman" w:hAnsi="Times New Roman" w:cs="Times New Roman"/>
          <w:bCs/>
          <w:color w:val="333333"/>
          <w:sz w:val="24"/>
          <w:szCs w:val="24"/>
        </w:rPr>
        <w:t xml:space="preserve">. </w:t>
      </w:r>
    </w:p>
    <w:p w:rsidR="008960F8"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Supporting Articles</w:t>
      </w:r>
    </w:p>
    <w:p w:rsidR="00C51148" w:rsidRPr="00C51148"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Various sources support the challenge that advance nurse educators have faced as a result of the coronavirus pandemic. </w:t>
      </w:r>
      <w:r w:rsidR="00163DFC">
        <w:rPr>
          <w:rFonts w:ascii="Times New Roman" w:eastAsia="Times New Roman" w:hAnsi="Times New Roman" w:cs="Times New Roman"/>
          <w:bCs/>
          <w:color w:val="333333"/>
          <w:sz w:val="24"/>
          <w:szCs w:val="24"/>
        </w:rPr>
        <w:t>Ulenaers et al. (2021)</w:t>
      </w:r>
      <w:r w:rsidR="001905FC">
        <w:rPr>
          <w:rFonts w:ascii="Times New Roman" w:eastAsia="Times New Roman" w:hAnsi="Times New Roman" w:cs="Times New Roman"/>
          <w:bCs/>
          <w:color w:val="333333"/>
          <w:sz w:val="24"/>
          <w:szCs w:val="24"/>
        </w:rPr>
        <w:t xml:space="preserve"> indicate</w:t>
      </w:r>
      <w:r w:rsidR="00163DFC">
        <w:rPr>
          <w:rFonts w:ascii="Times New Roman" w:eastAsia="Times New Roman" w:hAnsi="Times New Roman" w:cs="Times New Roman"/>
          <w:bCs/>
          <w:color w:val="333333"/>
          <w:sz w:val="24"/>
          <w:szCs w:val="24"/>
        </w:rPr>
        <w:t xml:space="preserve"> that </w:t>
      </w:r>
      <w:r w:rsidR="005568EC">
        <w:rPr>
          <w:rFonts w:ascii="Times New Roman" w:eastAsia="Times New Roman" w:hAnsi="Times New Roman" w:cs="Times New Roman"/>
          <w:bCs/>
          <w:color w:val="333333"/>
          <w:sz w:val="24"/>
          <w:szCs w:val="24"/>
        </w:rPr>
        <w:t xml:space="preserve">nursing students require regular contact with their educators. They also require psychosocial support. </w:t>
      </w:r>
      <w:r w:rsidR="005C5B0D">
        <w:rPr>
          <w:rFonts w:ascii="Times New Roman" w:eastAsia="Times New Roman" w:hAnsi="Times New Roman" w:cs="Times New Roman"/>
          <w:bCs/>
          <w:color w:val="333333"/>
          <w:sz w:val="24"/>
          <w:szCs w:val="24"/>
        </w:rPr>
        <w:t xml:space="preserve">This is in line with the challenge that nursing educators face </w:t>
      </w:r>
      <w:r w:rsidR="00411216">
        <w:rPr>
          <w:rFonts w:ascii="Times New Roman" w:eastAsia="Times New Roman" w:hAnsi="Times New Roman" w:cs="Times New Roman"/>
          <w:bCs/>
          <w:color w:val="333333"/>
          <w:sz w:val="24"/>
          <w:szCs w:val="24"/>
        </w:rPr>
        <w:t>in</w:t>
      </w:r>
      <w:r w:rsidR="005C5B0D">
        <w:rPr>
          <w:rFonts w:ascii="Times New Roman" w:eastAsia="Times New Roman" w:hAnsi="Times New Roman" w:cs="Times New Roman"/>
          <w:bCs/>
          <w:color w:val="333333"/>
          <w:sz w:val="24"/>
          <w:szCs w:val="24"/>
        </w:rPr>
        <w:t xml:space="preserve"> adjusting their online schedules to accommodate engagement tasks. </w:t>
      </w:r>
      <w:r w:rsidR="001905FC">
        <w:rPr>
          <w:rFonts w:ascii="Times New Roman" w:eastAsia="Times New Roman" w:hAnsi="Times New Roman" w:cs="Times New Roman"/>
          <w:bCs/>
          <w:color w:val="333333"/>
          <w:sz w:val="24"/>
          <w:szCs w:val="24"/>
        </w:rPr>
        <w:t xml:space="preserve">Ilankoon et al. (2020) indicate that covid-19 has had a major impact on nursing education. </w:t>
      </w:r>
      <w:r w:rsidR="001768A6">
        <w:rPr>
          <w:rFonts w:ascii="Times New Roman" w:eastAsia="Times New Roman" w:hAnsi="Times New Roman" w:cs="Times New Roman"/>
          <w:bCs/>
          <w:color w:val="333333"/>
          <w:sz w:val="24"/>
          <w:szCs w:val="24"/>
        </w:rPr>
        <w:t xml:space="preserve">It has created a teaching gap that has resulted from the slow adaptation to technology by nurse educators. </w:t>
      </w:r>
      <w:r w:rsidR="00C14457">
        <w:rPr>
          <w:rFonts w:ascii="Times New Roman" w:eastAsia="Times New Roman" w:hAnsi="Times New Roman" w:cs="Times New Roman"/>
          <w:bCs/>
          <w:color w:val="333333"/>
          <w:sz w:val="24"/>
          <w:szCs w:val="24"/>
        </w:rPr>
        <w:t xml:space="preserve">Apart from this, the limited facilities for online learning has prevented nurse educators from effectively conducting their teaching activities. </w:t>
      </w:r>
      <w:r w:rsidR="000C6A7C">
        <w:rPr>
          <w:rFonts w:ascii="Times New Roman" w:eastAsia="Times New Roman" w:hAnsi="Times New Roman" w:cs="Times New Roman"/>
          <w:bCs/>
          <w:color w:val="333333"/>
          <w:sz w:val="24"/>
          <w:szCs w:val="24"/>
        </w:rPr>
        <w:t>Mary et al. (2021) indicate that there is a need for more student support in the face of the pandemic. However, this has been difficult due to the challenge of using technology f</w:t>
      </w:r>
      <w:r w:rsidR="00273897">
        <w:rPr>
          <w:rFonts w:ascii="Times New Roman" w:eastAsia="Times New Roman" w:hAnsi="Times New Roman" w:cs="Times New Roman"/>
          <w:bCs/>
          <w:color w:val="333333"/>
          <w:sz w:val="24"/>
          <w:szCs w:val="24"/>
        </w:rPr>
        <w:t xml:space="preserve">or teaching by nurse educators. </w:t>
      </w:r>
    </w:p>
    <w:p w:rsidR="008960F8"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Opportunities and Barriers</w:t>
      </w:r>
    </w:p>
    <w:p w:rsidR="00411216"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Different strategies can be implemented to address the barriers and opportunities of the main challenge for nurse educators indicated above. </w:t>
      </w:r>
      <w:r w:rsidR="006703F3">
        <w:rPr>
          <w:rFonts w:ascii="Times New Roman" w:eastAsia="Times New Roman" w:hAnsi="Times New Roman" w:cs="Times New Roman"/>
          <w:bCs/>
          <w:color w:val="333333"/>
          <w:sz w:val="24"/>
          <w:szCs w:val="24"/>
        </w:rPr>
        <w:t xml:space="preserve">There is a need for an effective communication strategy to be developed to ensure quality interactions between educators and students (Ulenaers et al., 2021). Students require maximum support from nursing educators during this time. </w:t>
      </w:r>
      <w:r w:rsidR="00A82563">
        <w:rPr>
          <w:rFonts w:ascii="Times New Roman" w:eastAsia="Times New Roman" w:hAnsi="Times New Roman" w:cs="Times New Roman"/>
          <w:bCs/>
          <w:color w:val="333333"/>
          <w:sz w:val="24"/>
          <w:szCs w:val="24"/>
        </w:rPr>
        <w:t xml:space="preserve">Higher education institutions should provide the required materials to support nurse educators and students from low-income families (Ilankoon et al., 2020). </w:t>
      </w:r>
      <w:r w:rsidR="001D2DB1">
        <w:rPr>
          <w:rFonts w:ascii="Times New Roman" w:eastAsia="Times New Roman" w:hAnsi="Times New Roman" w:cs="Times New Roman"/>
          <w:bCs/>
          <w:color w:val="333333"/>
          <w:sz w:val="24"/>
          <w:szCs w:val="24"/>
        </w:rPr>
        <w:t xml:space="preserve">It will ensure that nurse educators are trained on the use of technology and that the gap between learning and teaching is </w:t>
      </w:r>
      <w:r w:rsidR="001D2DB1">
        <w:rPr>
          <w:rFonts w:ascii="Times New Roman" w:eastAsia="Times New Roman" w:hAnsi="Times New Roman" w:cs="Times New Roman"/>
          <w:bCs/>
          <w:color w:val="333333"/>
          <w:sz w:val="24"/>
          <w:szCs w:val="24"/>
        </w:rPr>
        <w:t xml:space="preserve">closed. </w:t>
      </w:r>
      <w:r w:rsidR="006148B7">
        <w:rPr>
          <w:rFonts w:ascii="Times New Roman" w:eastAsia="Times New Roman" w:hAnsi="Times New Roman" w:cs="Times New Roman"/>
          <w:bCs/>
          <w:color w:val="333333"/>
          <w:sz w:val="24"/>
          <w:szCs w:val="24"/>
        </w:rPr>
        <w:t xml:space="preserve">There is a need to identify the threats to the success of students and address them (Mary et al., 2021). One of these challenges entails adjusting to remote learning. </w:t>
      </w: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P="008960F8">
      <w:pPr>
        <w:spacing w:line="480" w:lineRule="auto"/>
        <w:contextualSpacing/>
        <w:rPr>
          <w:rFonts w:ascii="Times New Roman" w:eastAsia="Times New Roman" w:hAnsi="Times New Roman" w:cs="Times New Roman"/>
          <w:bCs/>
          <w:color w:val="333333"/>
          <w:sz w:val="24"/>
          <w:szCs w:val="24"/>
        </w:rPr>
      </w:pPr>
    </w:p>
    <w:p w:rsidR="00FD3FF1" w:rsidRPr="00411216" w:rsidP="008960F8">
      <w:pPr>
        <w:spacing w:line="480" w:lineRule="auto"/>
        <w:contextualSpacing/>
        <w:rPr>
          <w:rFonts w:ascii="Times New Roman" w:eastAsia="Times New Roman" w:hAnsi="Times New Roman" w:cs="Times New Roman"/>
          <w:bCs/>
          <w:color w:val="333333"/>
          <w:sz w:val="24"/>
          <w:szCs w:val="24"/>
        </w:rPr>
      </w:pPr>
    </w:p>
    <w:p w:rsidR="008960F8" w:rsidP="00FD3FF1">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References</w:t>
      </w:r>
    </w:p>
    <w:p w:rsidR="00697706" w:rsidP="00697706">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Barron, M., Cobo, C., Munoz-Najar, A., Ciarrusta, R. S. (2021). </w:t>
      </w:r>
      <w:r w:rsidRPr="00C562DB" w:rsidR="00C562DB">
        <w:rPr>
          <w:rFonts w:ascii="Times New Roman" w:eastAsia="Times New Roman" w:hAnsi="Times New Roman" w:cs="Times New Roman"/>
          <w:bCs/>
          <w:color w:val="333333"/>
          <w:sz w:val="24"/>
          <w:szCs w:val="24"/>
        </w:rPr>
        <w:t xml:space="preserve">The changing role of teachers </w:t>
      </w:r>
    </w:p>
    <w:p w:rsidR="00B524F0" w:rsidP="00B524F0">
      <w:pPr>
        <w:spacing w:line="480" w:lineRule="auto"/>
        <w:ind w:left="720"/>
        <w:contextualSpacing/>
        <w:rPr>
          <w:rFonts w:ascii="Times New Roman" w:eastAsia="Times New Roman" w:hAnsi="Times New Roman" w:cs="Times New Roman"/>
          <w:bCs/>
          <w:color w:val="333333"/>
          <w:sz w:val="24"/>
          <w:szCs w:val="24"/>
        </w:rPr>
      </w:pPr>
      <w:r w:rsidRPr="00C562DB">
        <w:rPr>
          <w:rFonts w:ascii="Times New Roman" w:eastAsia="Times New Roman" w:hAnsi="Times New Roman" w:cs="Times New Roman"/>
          <w:bCs/>
          <w:color w:val="333333"/>
          <w:sz w:val="24"/>
          <w:szCs w:val="24"/>
        </w:rPr>
        <w:t>and technologies amidst the COVID 19 pandemic: key findings from a cross-country study</w:t>
      </w:r>
      <w:r>
        <w:rPr>
          <w:rFonts w:ascii="Times New Roman" w:eastAsia="Times New Roman" w:hAnsi="Times New Roman" w:cs="Times New Roman"/>
          <w:bCs/>
          <w:color w:val="333333"/>
          <w:sz w:val="24"/>
          <w:szCs w:val="24"/>
        </w:rPr>
        <w:t xml:space="preserve">. </w:t>
      </w:r>
      <w:r w:rsidRPr="00B524F0">
        <w:rPr>
          <w:rFonts w:ascii="Times New Roman" w:eastAsia="Times New Roman" w:hAnsi="Times New Roman" w:cs="Times New Roman"/>
          <w:bCs/>
          <w:i/>
          <w:color w:val="333333"/>
          <w:sz w:val="24"/>
          <w:szCs w:val="24"/>
        </w:rPr>
        <w:t>World Bank</w:t>
      </w:r>
      <w:r>
        <w:rPr>
          <w:rFonts w:ascii="Times New Roman" w:eastAsia="Times New Roman" w:hAnsi="Times New Roman" w:cs="Times New Roman"/>
          <w:bCs/>
          <w:color w:val="333333"/>
          <w:sz w:val="24"/>
          <w:szCs w:val="24"/>
        </w:rPr>
        <w:t xml:space="preserve">. </w:t>
      </w:r>
      <w:r w:rsidRPr="00B524F0">
        <w:rPr>
          <w:rFonts w:ascii="Times New Roman" w:eastAsia="Times New Roman" w:hAnsi="Times New Roman" w:cs="Times New Roman"/>
          <w:bCs/>
          <w:color w:val="333333"/>
          <w:sz w:val="24"/>
          <w:szCs w:val="24"/>
        </w:rPr>
        <w:t>https://blogs.worldbank.org/education/changing-role-teachers-and-technologies-amidst-covid-19-pandemic-key-findings-cross</w:t>
      </w:r>
    </w:p>
    <w:p w:rsidR="00E50672" w:rsidP="00E50672">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Chinwendu, F. A., Stewart, J., McFarlane-Stewart, N., &amp; Rae, T. (2021). </w:t>
      </w:r>
      <w:r w:rsidRPr="00313D8C" w:rsidR="00313D8C">
        <w:rPr>
          <w:rFonts w:ascii="Times New Roman" w:eastAsia="Times New Roman" w:hAnsi="Times New Roman" w:cs="Times New Roman"/>
          <w:bCs/>
          <w:color w:val="333333"/>
          <w:sz w:val="24"/>
          <w:szCs w:val="24"/>
        </w:rPr>
        <w:t xml:space="preserve">COVID-19 pandemic </w:t>
      </w:r>
    </w:p>
    <w:p w:rsidR="0045277B" w:rsidRPr="00697706" w:rsidP="0045277B">
      <w:pPr>
        <w:spacing w:line="480" w:lineRule="auto"/>
        <w:ind w:left="720"/>
        <w:contextualSpacing/>
        <w:rPr>
          <w:rFonts w:ascii="Times New Roman" w:eastAsia="Times New Roman" w:hAnsi="Times New Roman" w:cs="Times New Roman"/>
          <w:bCs/>
          <w:color w:val="333333"/>
          <w:sz w:val="24"/>
          <w:szCs w:val="24"/>
        </w:rPr>
      </w:pPr>
      <w:r w:rsidRPr="00313D8C">
        <w:rPr>
          <w:rFonts w:ascii="Times New Roman" w:eastAsia="Times New Roman" w:hAnsi="Times New Roman" w:cs="Times New Roman"/>
          <w:bCs/>
          <w:color w:val="333333"/>
          <w:sz w:val="24"/>
          <w:szCs w:val="24"/>
        </w:rPr>
        <w:t>effects on nursing education: looking through the lens of a developing country</w:t>
      </w:r>
      <w:r>
        <w:rPr>
          <w:rFonts w:ascii="Times New Roman" w:eastAsia="Times New Roman" w:hAnsi="Times New Roman" w:cs="Times New Roman"/>
          <w:bCs/>
          <w:color w:val="333333"/>
          <w:sz w:val="24"/>
          <w:szCs w:val="24"/>
        </w:rPr>
        <w:t xml:space="preserve">. </w:t>
      </w:r>
      <w:bookmarkStart w:id="0" w:name="_GoBack"/>
      <w:bookmarkEnd w:id="0"/>
      <w:r>
        <w:rPr>
          <w:rFonts w:ascii="Times New Roman" w:eastAsia="Times New Roman" w:hAnsi="Times New Roman" w:cs="Times New Roman"/>
          <w:bCs/>
          <w:color w:val="333333"/>
          <w:sz w:val="24"/>
          <w:szCs w:val="24"/>
        </w:rPr>
        <w:t xml:space="preserve">International Nursing Review 68(2); 153-158. </w:t>
      </w:r>
      <w:r w:rsidRPr="0045277B">
        <w:rPr>
          <w:rFonts w:ascii="Times New Roman" w:eastAsia="Times New Roman" w:hAnsi="Times New Roman" w:cs="Times New Roman"/>
          <w:bCs/>
          <w:color w:val="333333"/>
          <w:sz w:val="24"/>
          <w:szCs w:val="24"/>
        </w:rPr>
        <w:t>https://onlinelibrary.wiley.com/doi/10.1111/inr.12663</w:t>
      </w:r>
    </w:p>
    <w:p w:rsidR="00F4408A" w:rsidP="00F4408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Dewart, G., Corcoran, L., Thirsk, L., &amp; Petrovic, K. (2020). </w:t>
      </w:r>
      <w:r w:rsidRPr="00B8565A" w:rsidR="00B8565A">
        <w:rPr>
          <w:rFonts w:ascii="Times New Roman" w:eastAsia="Times New Roman" w:hAnsi="Times New Roman" w:cs="Times New Roman"/>
          <w:bCs/>
          <w:color w:val="333333"/>
          <w:sz w:val="24"/>
          <w:szCs w:val="24"/>
        </w:rPr>
        <w:t xml:space="preserve">Nursing education in a pandemic: </w:t>
      </w:r>
    </w:p>
    <w:p w:rsidR="000F4D94" w:rsidRPr="00F4408A" w:rsidP="000F4D94">
      <w:pPr>
        <w:spacing w:line="480" w:lineRule="auto"/>
        <w:ind w:left="720"/>
        <w:contextualSpacing/>
        <w:rPr>
          <w:rFonts w:ascii="Times New Roman" w:eastAsia="Times New Roman" w:hAnsi="Times New Roman" w:cs="Times New Roman"/>
          <w:bCs/>
          <w:color w:val="333333"/>
          <w:sz w:val="24"/>
          <w:szCs w:val="24"/>
        </w:rPr>
      </w:pPr>
      <w:r w:rsidRPr="00B8565A">
        <w:rPr>
          <w:rFonts w:ascii="Times New Roman" w:eastAsia="Times New Roman" w:hAnsi="Times New Roman" w:cs="Times New Roman"/>
          <w:bCs/>
          <w:color w:val="333333"/>
          <w:sz w:val="24"/>
          <w:szCs w:val="24"/>
        </w:rPr>
        <w:t>Academic challenges in response to COVID-19</w:t>
      </w:r>
      <w:r>
        <w:rPr>
          <w:rFonts w:ascii="Times New Roman" w:eastAsia="Times New Roman" w:hAnsi="Times New Roman" w:cs="Times New Roman"/>
          <w:bCs/>
          <w:color w:val="333333"/>
          <w:sz w:val="24"/>
          <w:szCs w:val="24"/>
        </w:rPr>
        <w:t xml:space="preserve">. </w:t>
      </w:r>
      <w:r w:rsidRPr="000F4D94">
        <w:rPr>
          <w:rFonts w:ascii="Times New Roman" w:eastAsia="Times New Roman" w:hAnsi="Times New Roman" w:cs="Times New Roman"/>
          <w:bCs/>
          <w:i/>
          <w:color w:val="333333"/>
          <w:sz w:val="24"/>
          <w:szCs w:val="24"/>
        </w:rPr>
        <w:t>Nurse Education Today 92</w:t>
      </w:r>
      <w:r>
        <w:rPr>
          <w:rFonts w:ascii="Times New Roman" w:eastAsia="Times New Roman" w:hAnsi="Times New Roman" w:cs="Times New Roman"/>
          <w:bCs/>
          <w:color w:val="333333"/>
          <w:sz w:val="24"/>
          <w:szCs w:val="24"/>
        </w:rPr>
        <w:t xml:space="preserve">(104471). </w:t>
      </w:r>
      <w:r w:rsidRPr="000F4D94">
        <w:rPr>
          <w:rFonts w:ascii="Times New Roman" w:eastAsia="Times New Roman" w:hAnsi="Times New Roman" w:cs="Times New Roman"/>
          <w:bCs/>
          <w:color w:val="333333"/>
          <w:sz w:val="24"/>
          <w:szCs w:val="24"/>
        </w:rPr>
        <w:t>https://www.ncbi.nlm.nih.gov/pmc/articles/PMC7263267/</w:t>
      </w:r>
    </w:p>
    <w:p w:rsidR="00A0756A" w:rsidP="00A0756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Ilankoon, M. P. S., Kisokanth, G. &amp; Wamakulasuriya, S. S. P. (2020).</w:t>
      </w:r>
      <w:r w:rsidR="00654132">
        <w:rPr>
          <w:rFonts w:ascii="Times New Roman" w:eastAsia="Times New Roman" w:hAnsi="Times New Roman" w:cs="Times New Roman"/>
          <w:bCs/>
          <w:color w:val="333333"/>
          <w:sz w:val="24"/>
          <w:szCs w:val="24"/>
        </w:rPr>
        <w:t xml:space="preserve"> </w:t>
      </w:r>
      <w:r w:rsidRPr="00654132" w:rsidR="00654132">
        <w:rPr>
          <w:rFonts w:ascii="Times New Roman" w:eastAsia="Times New Roman" w:hAnsi="Times New Roman" w:cs="Times New Roman"/>
          <w:bCs/>
          <w:color w:val="333333"/>
          <w:sz w:val="24"/>
          <w:szCs w:val="24"/>
        </w:rPr>
        <w:t xml:space="preserve">COVID-19: Impact on </w:t>
      </w:r>
    </w:p>
    <w:p w:rsidR="002502C6" w:rsidRPr="00A0756A" w:rsidP="002502C6">
      <w:pPr>
        <w:spacing w:line="480" w:lineRule="auto"/>
        <w:ind w:left="720"/>
        <w:contextualSpacing/>
        <w:rPr>
          <w:rFonts w:ascii="Times New Roman" w:eastAsia="Times New Roman" w:hAnsi="Times New Roman" w:cs="Times New Roman"/>
          <w:bCs/>
          <w:color w:val="333333"/>
          <w:sz w:val="24"/>
          <w:szCs w:val="24"/>
        </w:rPr>
      </w:pPr>
      <w:r w:rsidRPr="00654132">
        <w:rPr>
          <w:rFonts w:ascii="Times New Roman" w:eastAsia="Times New Roman" w:hAnsi="Times New Roman" w:cs="Times New Roman"/>
          <w:bCs/>
          <w:color w:val="333333"/>
          <w:sz w:val="24"/>
          <w:szCs w:val="24"/>
        </w:rPr>
        <w:t>undergraduate nursing education in Sri Lanka</w:t>
      </w:r>
      <w:r>
        <w:rPr>
          <w:rFonts w:ascii="Times New Roman" w:eastAsia="Times New Roman" w:hAnsi="Times New Roman" w:cs="Times New Roman"/>
          <w:bCs/>
          <w:color w:val="333333"/>
          <w:sz w:val="24"/>
          <w:szCs w:val="24"/>
        </w:rPr>
        <w:t xml:space="preserve">. </w:t>
      </w:r>
      <w:r w:rsidRPr="009B073B">
        <w:rPr>
          <w:rFonts w:ascii="Times New Roman" w:eastAsia="Times New Roman" w:hAnsi="Times New Roman" w:cs="Times New Roman"/>
          <w:bCs/>
          <w:i/>
          <w:color w:val="333333"/>
          <w:sz w:val="24"/>
          <w:szCs w:val="24"/>
        </w:rPr>
        <w:t>Journal of Public Health Research 17</w:t>
      </w:r>
      <w:r>
        <w:rPr>
          <w:rFonts w:ascii="Times New Roman" w:eastAsia="Times New Roman" w:hAnsi="Times New Roman" w:cs="Times New Roman"/>
          <w:bCs/>
          <w:color w:val="333333"/>
          <w:sz w:val="24"/>
          <w:szCs w:val="24"/>
        </w:rPr>
        <w:t xml:space="preserve">(9). </w:t>
      </w:r>
      <w:r w:rsidRPr="002502C6">
        <w:rPr>
          <w:rFonts w:ascii="Times New Roman" w:eastAsia="Times New Roman" w:hAnsi="Times New Roman" w:cs="Times New Roman"/>
          <w:bCs/>
          <w:color w:val="333333"/>
          <w:sz w:val="24"/>
          <w:szCs w:val="24"/>
        </w:rPr>
        <w:t>https://www.ncbi.nlm.nih.gov/pmc/articles/PMC7771027/</w:t>
      </w:r>
    </w:p>
    <w:p w:rsidR="00FD3FF1" w:rsidP="00FD3FF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Mary, G. K., Katie, C. A., &amp; Santu, G. (2021). </w:t>
      </w:r>
      <w:r w:rsidR="005F25A3">
        <w:rPr>
          <w:rFonts w:ascii="Times New Roman" w:eastAsia="Times New Roman" w:hAnsi="Times New Roman" w:cs="Times New Roman"/>
          <w:bCs/>
          <w:color w:val="333333"/>
          <w:sz w:val="24"/>
          <w:szCs w:val="24"/>
        </w:rPr>
        <w:t xml:space="preserve">COVID-19 disruption of nursing education and </w:t>
      </w:r>
    </w:p>
    <w:p w:rsidR="001B67D8" w:rsidP="001B67D8">
      <w:pPr>
        <w:spacing w:line="480" w:lineRule="auto"/>
        <w:ind w:left="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effects on students' academic and professional c</w:t>
      </w:r>
      <w:r w:rsidRPr="005F25A3">
        <w:rPr>
          <w:rFonts w:ascii="Times New Roman" w:eastAsia="Times New Roman" w:hAnsi="Times New Roman" w:cs="Times New Roman"/>
          <w:bCs/>
          <w:color w:val="333333"/>
          <w:sz w:val="24"/>
          <w:szCs w:val="24"/>
        </w:rPr>
        <w:t>onfidence</w:t>
      </w:r>
      <w:r>
        <w:rPr>
          <w:rFonts w:ascii="Times New Roman" w:eastAsia="Times New Roman" w:hAnsi="Times New Roman" w:cs="Times New Roman"/>
          <w:bCs/>
          <w:color w:val="333333"/>
          <w:sz w:val="24"/>
          <w:szCs w:val="24"/>
        </w:rPr>
        <w:t xml:space="preserve">. </w:t>
      </w:r>
      <w:r w:rsidRPr="001B67D8">
        <w:rPr>
          <w:rFonts w:ascii="Times New Roman" w:eastAsia="Times New Roman" w:hAnsi="Times New Roman" w:cs="Times New Roman"/>
          <w:bCs/>
          <w:i/>
          <w:color w:val="333333"/>
          <w:sz w:val="24"/>
          <w:szCs w:val="24"/>
        </w:rPr>
        <w:t>Nurse Educator 46</w:t>
      </w:r>
      <w:r>
        <w:rPr>
          <w:rFonts w:ascii="Times New Roman" w:eastAsia="Times New Roman" w:hAnsi="Times New Roman" w:cs="Times New Roman"/>
          <w:bCs/>
          <w:color w:val="333333"/>
          <w:sz w:val="24"/>
          <w:szCs w:val="24"/>
        </w:rPr>
        <w:t>(2); 76-81.</w:t>
      </w:r>
      <w:r w:rsidRPr="009B073B" w:rsidR="009B073B">
        <w:rPr>
          <w:rFonts w:ascii="Times New Roman" w:eastAsia="Times New Roman" w:hAnsi="Times New Roman" w:cs="Times New Roman"/>
          <w:bCs/>
          <w:color w:val="333333"/>
          <w:sz w:val="24"/>
          <w:szCs w:val="24"/>
        </w:rPr>
        <w:t>https://journals.lww.com/nurseeducatoronline/Abstract/2021/03000/COVID_19_Disruption_of_Nursing_Education_and_the.9.aspx</w:t>
      </w:r>
    </w:p>
    <w:p w:rsidR="00EC0011" w:rsidP="00EC001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Ulenaers, D., Grosemans, J., Schrooten, W., &amp; Bergs, J. (2021). </w:t>
      </w:r>
      <w:r w:rsidRPr="00EC0011">
        <w:rPr>
          <w:rFonts w:ascii="Times New Roman" w:eastAsia="Times New Roman" w:hAnsi="Times New Roman" w:cs="Times New Roman"/>
          <w:bCs/>
          <w:color w:val="333333"/>
          <w:sz w:val="24"/>
          <w:szCs w:val="24"/>
        </w:rPr>
        <w:t xml:space="preserve">Clinical placement experience </w:t>
      </w:r>
    </w:p>
    <w:p w:rsidR="008B6A28" w:rsidRPr="00FD3FF1" w:rsidP="008B6A28">
      <w:pPr>
        <w:spacing w:line="480" w:lineRule="auto"/>
        <w:ind w:left="720"/>
        <w:contextualSpacing/>
        <w:rPr>
          <w:rFonts w:ascii="Times New Roman" w:eastAsia="Times New Roman" w:hAnsi="Times New Roman" w:cs="Times New Roman"/>
          <w:bCs/>
          <w:color w:val="333333"/>
          <w:sz w:val="24"/>
          <w:szCs w:val="24"/>
        </w:rPr>
      </w:pPr>
      <w:r w:rsidRPr="00EC0011">
        <w:rPr>
          <w:rFonts w:ascii="Times New Roman" w:eastAsia="Times New Roman" w:hAnsi="Times New Roman" w:cs="Times New Roman"/>
          <w:bCs/>
          <w:color w:val="333333"/>
          <w:sz w:val="24"/>
          <w:szCs w:val="24"/>
        </w:rPr>
        <w:t>of nursing students during the COVID-19 pandemic: A cross-sectional study</w:t>
      </w:r>
      <w:r>
        <w:rPr>
          <w:rFonts w:ascii="Times New Roman" w:eastAsia="Times New Roman" w:hAnsi="Times New Roman" w:cs="Times New Roman"/>
          <w:bCs/>
          <w:color w:val="333333"/>
          <w:sz w:val="24"/>
          <w:szCs w:val="24"/>
        </w:rPr>
        <w:t xml:space="preserve">. </w:t>
      </w:r>
      <w:r w:rsidRPr="008B6A28">
        <w:rPr>
          <w:rFonts w:ascii="Times New Roman" w:eastAsia="Times New Roman" w:hAnsi="Times New Roman" w:cs="Times New Roman"/>
          <w:bCs/>
          <w:i/>
          <w:color w:val="333333"/>
          <w:sz w:val="24"/>
          <w:szCs w:val="24"/>
        </w:rPr>
        <w:t>Nurse Education Today 99</w:t>
      </w:r>
      <w:r>
        <w:rPr>
          <w:rFonts w:ascii="Times New Roman" w:eastAsia="Times New Roman" w:hAnsi="Times New Roman" w:cs="Times New Roman"/>
          <w:bCs/>
          <w:color w:val="333333"/>
          <w:sz w:val="24"/>
          <w:szCs w:val="24"/>
        </w:rPr>
        <w:t xml:space="preserve">. </w:t>
      </w:r>
      <w:r w:rsidRPr="008B6A28">
        <w:rPr>
          <w:rFonts w:ascii="Times New Roman" w:eastAsia="Times New Roman" w:hAnsi="Times New Roman" w:cs="Times New Roman"/>
          <w:bCs/>
          <w:color w:val="333333"/>
          <w:sz w:val="24"/>
          <w:szCs w:val="24"/>
        </w:rPr>
        <w:t>https://www.sciencedirect.com/science/article/pii/S0260691721000034</w:t>
      </w:r>
    </w:p>
    <w:p w:rsidR="00631681" w:rsidRPr="001F535F" w:rsidP="001F535F">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Sect="00582D4C">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45277B">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8960F8">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D45"/>
    <w:rsid w:val="0001228F"/>
    <w:rsid w:val="000147A5"/>
    <w:rsid w:val="000168C4"/>
    <w:rsid w:val="00016E5D"/>
    <w:rsid w:val="000201B3"/>
    <w:rsid w:val="000225CB"/>
    <w:rsid w:val="0002559C"/>
    <w:rsid w:val="00031DFD"/>
    <w:rsid w:val="00035177"/>
    <w:rsid w:val="00036CD2"/>
    <w:rsid w:val="0005415A"/>
    <w:rsid w:val="000575E3"/>
    <w:rsid w:val="000628F7"/>
    <w:rsid w:val="00083D3B"/>
    <w:rsid w:val="00094349"/>
    <w:rsid w:val="000953C0"/>
    <w:rsid w:val="000A24AE"/>
    <w:rsid w:val="000A4171"/>
    <w:rsid w:val="000B6BFA"/>
    <w:rsid w:val="000C0129"/>
    <w:rsid w:val="000C6A7C"/>
    <w:rsid w:val="000C795D"/>
    <w:rsid w:val="000D642F"/>
    <w:rsid w:val="000D750F"/>
    <w:rsid w:val="000E32B1"/>
    <w:rsid w:val="000E5AA5"/>
    <w:rsid w:val="000F02B2"/>
    <w:rsid w:val="000F4D94"/>
    <w:rsid w:val="001001CC"/>
    <w:rsid w:val="00102B2A"/>
    <w:rsid w:val="001035C0"/>
    <w:rsid w:val="00107478"/>
    <w:rsid w:val="00116B05"/>
    <w:rsid w:val="0012209A"/>
    <w:rsid w:val="001237E8"/>
    <w:rsid w:val="00126BE6"/>
    <w:rsid w:val="00132D2F"/>
    <w:rsid w:val="001354A0"/>
    <w:rsid w:val="00140B95"/>
    <w:rsid w:val="00155AA9"/>
    <w:rsid w:val="00160114"/>
    <w:rsid w:val="00163DFC"/>
    <w:rsid w:val="00165DD8"/>
    <w:rsid w:val="00167634"/>
    <w:rsid w:val="0017349B"/>
    <w:rsid w:val="001768A6"/>
    <w:rsid w:val="001773E1"/>
    <w:rsid w:val="00184D34"/>
    <w:rsid w:val="00187A93"/>
    <w:rsid w:val="001905FC"/>
    <w:rsid w:val="00194F8A"/>
    <w:rsid w:val="001A0E54"/>
    <w:rsid w:val="001A1F50"/>
    <w:rsid w:val="001A3FC6"/>
    <w:rsid w:val="001A7F54"/>
    <w:rsid w:val="001B171B"/>
    <w:rsid w:val="001B1B6E"/>
    <w:rsid w:val="001B5C47"/>
    <w:rsid w:val="001B67D8"/>
    <w:rsid w:val="001B6CAA"/>
    <w:rsid w:val="001C0D92"/>
    <w:rsid w:val="001C24AE"/>
    <w:rsid w:val="001C51E8"/>
    <w:rsid w:val="001D0EC4"/>
    <w:rsid w:val="001D2DB1"/>
    <w:rsid w:val="001D5F80"/>
    <w:rsid w:val="001E0B3A"/>
    <w:rsid w:val="001E780F"/>
    <w:rsid w:val="001F535F"/>
    <w:rsid w:val="001F7926"/>
    <w:rsid w:val="00204D7D"/>
    <w:rsid w:val="00210E32"/>
    <w:rsid w:val="00211E1D"/>
    <w:rsid w:val="00213897"/>
    <w:rsid w:val="002258D1"/>
    <w:rsid w:val="0022695A"/>
    <w:rsid w:val="00232773"/>
    <w:rsid w:val="00236625"/>
    <w:rsid w:val="00243947"/>
    <w:rsid w:val="002502C6"/>
    <w:rsid w:val="00250DC8"/>
    <w:rsid w:val="00252165"/>
    <w:rsid w:val="002528DF"/>
    <w:rsid w:val="0025571B"/>
    <w:rsid w:val="00261DBF"/>
    <w:rsid w:val="00263486"/>
    <w:rsid w:val="002676D3"/>
    <w:rsid w:val="0027071A"/>
    <w:rsid w:val="0027081A"/>
    <w:rsid w:val="00270825"/>
    <w:rsid w:val="00273897"/>
    <w:rsid w:val="00275B0E"/>
    <w:rsid w:val="0027646A"/>
    <w:rsid w:val="002766D4"/>
    <w:rsid w:val="00283073"/>
    <w:rsid w:val="0028558F"/>
    <w:rsid w:val="00286E81"/>
    <w:rsid w:val="002878CA"/>
    <w:rsid w:val="00295B83"/>
    <w:rsid w:val="00296EF5"/>
    <w:rsid w:val="002A7F8B"/>
    <w:rsid w:val="002C2412"/>
    <w:rsid w:val="002C3A76"/>
    <w:rsid w:val="002C65AB"/>
    <w:rsid w:val="002C6CB3"/>
    <w:rsid w:val="002D3C6C"/>
    <w:rsid w:val="002E4305"/>
    <w:rsid w:val="00303254"/>
    <w:rsid w:val="00313D8C"/>
    <w:rsid w:val="00322C15"/>
    <w:rsid w:val="0033606F"/>
    <w:rsid w:val="00341C8F"/>
    <w:rsid w:val="00344367"/>
    <w:rsid w:val="00345A2B"/>
    <w:rsid w:val="0034607F"/>
    <w:rsid w:val="00346466"/>
    <w:rsid w:val="00351562"/>
    <w:rsid w:val="00353CC9"/>
    <w:rsid w:val="003566DE"/>
    <w:rsid w:val="00362F87"/>
    <w:rsid w:val="00380670"/>
    <w:rsid w:val="00384801"/>
    <w:rsid w:val="003873CD"/>
    <w:rsid w:val="003900FD"/>
    <w:rsid w:val="003912A0"/>
    <w:rsid w:val="00391BA6"/>
    <w:rsid w:val="003925AB"/>
    <w:rsid w:val="00392F35"/>
    <w:rsid w:val="00397B68"/>
    <w:rsid w:val="003A17A7"/>
    <w:rsid w:val="003A76C9"/>
    <w:rsid w:val="003B11F7"/>
    <w:rsid w:val="003B51BD"/>
    <w:rsid w:val="003B750A"/>
    <w:rsid w:val="003C0446"/>
    <w:rsid w:val="003C6E6D"/>
    <w:rsid w:val="003D03BC"/>
    <w:rsid w:val="003D0E48"/>
    <w:rsid w:val="003D19A4"/>
    <w:rsid w:val="003D3874"/>
    <w:rsid w:val="003E2A99"/>
    <w:rsid w:val="003E5680"/>
    <w:rsid w:val="003E7489"/>
    <w:rsid w:val="003F70FD"/>
    <w:rsid w:val="003F7253"/>
    <w:rsid w:val="004052FB"/>
    <w:rsid w:val="00411216"/>
    <w:rsid w:val="0041259B"/>
    <w:rsid w:val="0041525D"/>
    <w:rsid w:val="00421B17"/>
    <w:rsid w:val="0042391B"/>
    <w:rsid w:val="00426D5E"/>
    <w:rsid w:val="004271D7"/>
    <w:rsid w:val="00430B0D"/>
    <w:rsid w:val="004323AC"/>
    <w:rsid w:val="0045277B"/>
    <w:rsid w:val="00455F5D"/>
    <w:rsid w:val="00460C70"/>
    <w:rsid w:val="00462752"/>
    <w:rsid w:val="0046445A"/>
    <w:rsid w:val="00474D27"/>
    <w:rsid w:val="00474FD0"/>
    <w:rsid w:val="004759A8"/>
    <w:rsid w:val="004776BC"/>
    <w:rsid w:val="004826E0"/>
    <w:rsid w:val="00483EAD"/>
    <w:rsid w:val="0049281C"/>
    <w:rsid w:val="00492C5D"/>
    <w:rsid w:val="004B4A2A"/>
    <w:rsid w:val="004B4E77"/>
    <w:rsid w:val="004B4FBB"/>
    <w:rsid w:val="004D0A07"/>
    <w:rsid w:val="004E1545"/>
    <w:rsid w:val="004E41A6"/>
    <w:rsid w:val="004F234D"/>
    <w:rsid w:val="004F4A56"/>
    <w:rsid w:val="00504BD4"/>
    <w:rsid w:val="00505C7B"/>
    <w:rsid w:val="0051146A"/>
    <w:rsid w:val="0051777F"/>
    <w:rsid w:val="005230C8"/>
    <w:rsid w:val="00542C9B"/>
    <w:rsid w:val="00542FC2"/>
    <w:rsid w:val="005432A2"/>
    <w:rsid w:val="00554135"/>
    <w:rsid w:val="00555C0D"/>
    <w:rsid w:val="005568EC"/>
    <w:rsid w:val="00556E63"/>
    <w:rsid w:val="0056458B"/>
    <w:rsid w:val="00567BAA"/>
    <w:rsid w:val="00570785"/>
    <w:rsid w:val="00572529"/>
    <w:rsid w:val="00582D4C"/>
    <w:rsid w:val="005965D6"/>
    <w:rsid w:val="005975C5"/>
    <w:rsid w:val="005A0FB8"/>
    <w:rsid w:val="005A43DB"/>
    <w:rsid w:val="005B0302"/>
    <w:rsid w:val="005C4ED7"/>
    <w:rsid w:val="005C5B0D"/>
    <w:rsid w:val="005D1103"/>
    <w:rsid w:val="005E3A1D"/>
    <w:rsid w:val="005E5C3A"/>
    <w:rsid w:val="005F0F7F"/>
    <w:rsid w:val="005F25A3"/>
    <w:rsid w:val="005F563A"/>
    <w:rsid w:val="00607425"/>
    <w:rsid w:val="00610C9D"/>
    <w:rsid w:val="00610E90"/>
    <w:rsid w:val="006126F2"/>
    <w:rsid w:val="006148B7"/>
    <w:rsid w:val="00626BE7"/>
    <w:rsid w:val="00626E15"/>
    <w:rsid w:val="0062745B"/>
    <w:rsid w:val="00631681"/>
    <w:rsid w:val="00631A17"/>
    <w:rsid w:val="00634A7A"/>
    <w:rsid w:val="00640DC9"/>
    <w:rsid w:val="00642FBE"/>
    <w:rsid w:val="00654132"/>
    <w:rsid w:val="00655DC7"/>
    <w:rsid w:val="006703F3"/>
    <w:rsid w:val="00680E3B"/>
    <w:rsid w:val="0068273D"/>
    <w:rsid w:val="006856FA"/>
    <w:rsid w:val="00687E13"/>
    <w:rsid w:val="0069241C"/>
    <w:rsid w:val="006956F5"/>
    <w:rsid w:val="00696850"/>
    <w:rsid w:val="00697706"/>
    <w:rsid w:val="006A20C2"/>
    <w:rsid w:val="006A3C57"/>
    <w:rsid w:val="006A7EDC"/>
    <w:rsid w:val="006C7127"/>
    <w:rsid w:val="006C7D7E"/>
    <w:rsid w:val="006D1853"/>
    <w:rsid w:val="006E1268"/>
    <w:rsid w:val="006E128D"/>
    <w:rsid w:val="006E2047"/>
    <w:rsid w:val="006E2101"/>
    <w:rsid w:val="006E637D"/>
    <w:rsid w:val="006E7198"/>
    <w:rsid w:val="006E7B0E"/>
    <w:rsid w:val="006F078C"/>
    <w:rsid w:val="006F56E1"/>
    <w:rsid w:val="006F6141"/>
    <w:rsid w:val="006F7720"/>
    <w:rsid w:val="006F7B10"/>
    <w:rsid w:val="00714276"/>
    <w:rsid w:val="00726A29"/>
    <w:rsid w:val="00731210"/>
    <w:rsid w:val="00732EF4"/>
    <w:rsid w:val="00733C19"/>
    <w:rsid w:val="007402A7"/>
    <w:rsid w:val="007436C0"/>
    <w:rsid w:val="0074734E"/>
    <w:rsid w:val="007476A4"/>
    <w:rsid w:val="00747B4E"/>
    <w:rsid w:val="007642C6"/>
    <w:rsid w:val="007645B0"/>
    <w:rsid w:val="00770304"/>
    <w:rsid w:val="00772D40"/>
    <w:rsid w:val="007770B7"/>
    <w:rsid w:val="00777F1C"/>
    <w:rsid w:val="00783028"/>
    <w:rsid w:val="007941D8"/>
    <w:rsid w:val="007A3E5C"/>
    <w:rsid w:val="007A4774"/>
    <w:rsid w:val="007A7623"/>
    <w:rsid w:val="007C3DDC"/>
    <w:rsid w:val="007C3FDE"/>
    <w:rsid w:val="007D1CBE"/>
    <w:rsid w:val="007D415A"/>
    <w:rsid w:val="007D5328"/>
    <w:rsid w:val="007D5E7B"/>
    <w:rsid w:val="007D67BB"/>
    <w:rsid w:val="007E1307"/>
    <w:rsid w:val="007E538D"/>
    <w:rsid w:val="007F1451"/>
    <w:rsid w:val="007F3077"/>
    <w:rsid w:val="007F432A"/>
    <w:rsid w:val="008100BD"/>
    <w:rsid w:val="00812B9C"/>
    <w:rsid w:val="008145E0"/>
    <w:rsid w:val="00816246"/>
    <w:rsid w:val="00825321"/>
    <w:rsid w:val="008254B8"/>
    <w:rsid w:val="008256A9"/>
    <w:rsid w:val="00827A21"/>
    <w:rsid w:val="0083225E"/>
    <w:rsid w:val="00832351"/>
    <w:rsid w:val="00832400"/>
    <w:rsid w:val="00844B24"/>
    <w:rsid w:val="0084521F"/>
    <w:rsid w:val="00850754"/>
    <w:rsid w:val="0085633E"/>
    <w:rsid w:val="00860B0E"/>
    <w:rsid w:val="00864F0C"/>
    <w:rsid w:val="0087065C"/>
    <w:rsid w:val="00874A1F"/>
    <w:rsid w:val="00876B1C"/>
    <w:rsid w:val="008830A2"/>
    <w:rsid w:val="00884AA9"/>
    <w:rsid w:val="008867C7"/>
    <w:rsid w:val="008925AB"/>
    <w:rsid w:val="00895688"/>
    <w:rsid w:val="008960F8"/>
    <w:rsid w:val="008A2102"/>
    <w:rsid w:val="008B0F7F"/>
    <w:rsid w:val="008B5D3B"/>
    <w:rsid w:val="008B6A28"/>
    <w:rsid w:val="008C247C"/>
    <w:rsid w:val="008C3999"/>
    <w:rsid w:val="008D047F"/>
    <w:rsid w:val="008D1922"/>
    <w:rsid w:val="008E2F90"/>
    <w:rsid w:val="008F465F"/>
    <w:rsid w:val="008F50A3"/>
    <w:rsid w:val="008F6D00"/>
    <w:rsid w:val="00900EDC"/>
    <w:rsid w:val="00901CDD"/>
    <w:rsid w:val="009049B1"/>
    <w:rsid w:val="00910C94"/>
    <w:rsid w:val="00923DCF"/>
    <w:rsid w:val="00924660"/>
    <w:rsid w:val="00930201"/>
    <w:rsid w:val="009324D7"/>
    <w:rsid w:val="00935419"/>
    <w:rsid w:val="00935B0E"/>
    <w:rsid w:val="00935E86"/>
    <w:rsid w:val="009437EF"/>
    <w:rsid w:val="0094465D"/>
    <w:rsid w:val="009556B1"/>
    <w:rsid w:val="009705FF"/>
    <w:rsid w:val="0097174F"/>
    <w:rsid w:val="00971922"/>
    <w:rsid w:val="00972F63"/>
    <w:rsid w:val="00983F20"/>
    <w:rsid w:val="0099644B"/>
    <w:rsid w:val="009B073B"/>
    <w:rsid w:val="009C31B7"/>
    <w:rsid w:val="009C3FC6"/>
    <w:rsid w:val="009C5719"/>
    <w:rsid w:val="009D010F"/>
    <w:rsid w:val="009D1337"/>
    <w:rsid w:val="009D27B0"/>
    <w:rsid w:val="009D4AE6"/>
    <w:rsid w:val="009F10B9"/>
    <w:rsid w:val="009F1CF3"/>
    <w:rsid w:val="009F4E7E"/>
    <w:rsid w:val="00A01787"/>
    <w:rsid w:val="00A0756A"/>
    <w:rsid w:val="00A07C51"/>
    <w:rsid w:val="00A13007"/>
    <w:rsid w:val="00A21B20"/>
    <w:rsid w:val="00A22BB6"/>
    <w:rsid w:val="00A23861"/>
    <w:rsid w:val="00A31072"/>
    <w:rsid w:val="00A366DF"/>
    <w:rsid w:val="00A551C0"/>
    <w:rsid w:val="00A61464"/>
    <w:rsid w:val="00A64748"/>
    <w:rsid w:val="00A67AD7"/>
    <w:rsid w:val="00A77D33"/>
    <w:rsid w:val="00A80F03"/>
    <w:rsid w:val="00A82563"/>
    <w:rsid w:val="00A8487C"/>
    <w:rsid w:val="00A866EB"/>
    <w:rsid w:val="00A914CB"/>
    <w:rsid w:val="00A96EB5"/>
    <w:rsid w:val="00AA071A"/>
    <w:rsid w:val="00AA21D6"/>
    <w:rsid w:val="00AB14B0"/>
    <w:rsid w:val="00AB78A7"/>
    <w:rsid w:val="00AD4A73"/>
    <w:rsid w:val="00AE1AAE"/>
    <w:rsid w:val="00AE6432"/>
    <w:rsid w:val="00AE65A5"/>
    <w:rsid w:val="00AE6C08"/>
    <w:rsid w:val="00AF13A5"/>
    <w:rsid w:val="00AF3D0F"/>
    <w:rsid w:val="00AF69EB"/>
    <w:rsid w:val="00B039B4"/>
    <w:rsid w:val="00B03F3E"/>
    <w:rsid w:val="00B13055"/>
    <w:rsid w:val="00B13F6C"/>
    <w:rsid w:val="00B17015"/>
    <w:rsid w:val="00B22AFA"/>
    <w:rsid w:val="00B24B0F"/>
    <w:rsid w:val="00B27FA7"/>
    <w:rsid w:val="00B3161B"/>
    <w:rsid w:val="00B32E2D"/>
    <w:rsid w:val="00B45FF1"/>
    <w:rsid w:val="00B5103C"/>
    <w:rsid w:val="00B51483"/>
    <w:rsid w:val="00B524F0"/>
    <w:rsid w:val="00B5570B"/>
    <w:rsid w:val="00B60D36"/>
    <w:rsid w:val="00B61845"/>
    <w:rsid w:val="00B67160"/>
    <w:rsid w:val="00B70041"/>
    <w:rsid w:val="00B70116"/>
    <w:rsid w:val="00B74206"/>
    <w:rsid w:val="00B84B74"/>
    <w:rsid w:val="00B8565A"/>
    <w:rsid w:val="00B939DE"/>
    <w:rsid w:val="00BA12D3"/>
    <w:rsid w:val="00BB470E"/>
    <w:rsid w:val="00BB7E4A"/>
    <w:rsid w:val="00BC3231"/>
    <w:rsid w:val="00BC3808"/>
    <w:rsid w:val="00BC3F73"/>
    <w:rsid w:val="00BC79B4"/>
    <w:rsid w:val="00BC7A99"/>
    <w:rsid w:val="00BD194D"/>
    <w:rsid w:val="00BD2D03"/>
    <w:rsid w:val="00BD3C1C"/>
    <w:rsid w:val="00BD3E3B"/>
    <w:rsid w:val="00BE5890"/>
    <w:rsid w:val="00C14457"/>
    <w:rsid w:val="00C17FF6"/>
    <w:rsid w:val="00C32572"/>
    <w:rsid w:val="00C34A99"/>
    <w:rsid w:val="00C3733D"/>
    <w:rsid w:val="00C467A1"/>
    <w:rsid w:val="00C51148"/>
    <w:rsid w:val="00C524E1"/>
    <w:rsid w:val="00C5606D"/>
    <w:rsid w:val="00C562DB"/>
    <w:rsid w:val="00C60D7D"/>
    <w:rsid w:val="00C62B94"/>
    <w:rsid w:val="00C62CA6"/>
    <w:rsid w:val="00C63002"/>
    <w:rsid w:val="00C656AC"/>
    <w:rsid w:val="00C74788"/>
    <w:rsid w:val="00C75089"/>
    <w:rsid w:val="00C75FA3"/>
    <w:rsid w:val="00C76AE2"/>
    <w:rsid w:val="00C8343C"/>
    <w:rsid w:val="00C83B4A"/>
    <w:rsid w:val="00C94233"/>
    <w:rsid w:val="00CA3724"/>
    <w:rsid w:val="00CB1366"/>
    <w:rsid w:val="00CB3C42"/>
    <w:rsid w:val="00CB7D88"/>
    <w:rsid w:val="00CC43A6"/>
    <w:rsid w:val="00CC4675"/>
    <w:rsid w:val="00CC7CB7"/>
    <w:rsid w:val="00CD6D66"/>
    <w:rsid w:val="00CD76A8"/>
    <w:rsid w:val="00CF38AF"/>
    <w:rsid w:val="00CF741E"/>
    <w:rsid w:val="00CF78FE"/>
    <w:rsid w:val="00D12BEF"/>
    <w:rsid w:val="00D12DFC"/>
    <w:rsid w:val="00D2226B"/>
    <w:rsid w:val="00D34F6A"/>
    <w:rsid w:val="00D3584D"/>
    <w:rsid w:val="00D37CF0"/>
    <w:rsid w:val="00D43F71"/>
    <w:rsid w:val="00D56A73"/>
    <w:rsid w:val="00D60BFA"/>
    <w:rsid w:val="00D62576"/>
    <w:rsid w:val="00D6550B"/>
    <w:rsid w:val="00D7147E"/>
    <w:rsid w:val="00D727C7"/>
    <w:rsid w:val="00D77AF7"/>
    <w:rsid w:val="00D77C4D"/>
    <w:rsid w:val="00D8147F"/>
    <w:rsid w:val="00D8175C"/>
    <w:rsid w:val="00D838F6"/>
    <w:rsid w:val="00D867B9"/>
    <w:rsid w:val="00D93E52"/>
    <w:rsid w:val="00DB1588"/>
    <w:rsid w:val="00DB268A"/>
    <w:rsid w:val="00DB3C3B"/>
    <w:rsid w:val="00DB717C"/>
    <w:rsid w:val="00DD48DE"/>
    <w:rsid w:val="00DE1BDD"/>
    <w:rsid w:val="00DE4754"/>
    <w:rsid w:val="00DF08D2"/>
    <w:rsid w:val="00DF29D4"/>
    <w:rsid w:val="00DF34CC"/>
    <w:rsid w:val="00E06402"/>
    <w:rsid w:val="00E0720A"/>
    <w:rsid w:val="00E12BE0"/>
    <w:rsid w:val="00E17EA1"/>
    <w:rsid w:val="00E34933"/>
    <w:rsid w:val="00E351E6"/>
    <w:rsid w:val="00E40B17"/>
    <w:rsid w:val="00E415AE"/>
    <w:rsid w:val="00E46934"/>
    <w:rsid w:val="00E504E0"/>
    <w:rsid w:val="00E50672"/>
    <w:rsid w:val="00E54C92"/>
    <w:rsid w:val="00E608A0"/>
    <w:rsid w:val="00E61DB9"/>
    <w:rsid w:val="00E66FA7"/>
    <w:rsid w:val="00E777E1"/>
    <w:rsid w:val="00E87C3D"/>
    <w:rsid w:val="00E87F85"/>
    <w:rsid w:val="00E94450"/>
    <w:rsid w:val="00EA01D9"/>
    <w:rsid w:val="00EA09C8"/>
    <w:rsid w:val="00EA1AF3"/>
    <w:rsid w:val="00EA4D6D"/>
    <w:rsid w:val="00EA5A3A"/>
    <w:rsid w:val="00EB2504"/>
    <w:rsid w:val="00EC0011"/>
    <w:rsid w:val="00EC29EF"/>
    <w:rsid w:val="00EC3A15"/>
    <w:rsid w:val="00EC553D"/>
    <w:rsid w:val="00ED29A7"/>
    <w:rsid w:val="00ED623C"/>
    <w:rsid w:val="00EE55ED"/>
    <w:rsid w:val="00EF0176"/>
    <w:rsid w:val="00EF240B"/>
    <w:rsid w:val="00F01FE0"/>
    <w:rsid w:val="00F06941"/>
    <w:rsid w:val="00F13930"/>
    <w:rsid w:val="00F158A9"/>
    <w:rsid w:val="00F24D99"/>
    <w:rsid w:val="00F24ED0"/>
    <w:rsid w:val="00F26DD2"/>
    <w:rsid w:val="00F30EDE"/>
    <w:rsid w:val="00F316DB"/>
    <w:rsid w:val="00F42604"/>
    <w:rsid w:val="00F43727"/>
    <w:rsid w:val="00F4408A"/>
    <w:rsid w:val="00F444E5"/>
    <w:rsid w:val="00F444F9"/>
    <w:rsid w:val="00F4459A"/>
    <w:rsid w:val="00F44A56"/>
    <w:rsid w:val="00F466F9"/>
    <w:rsid w:val="00F54E05"/>
    <w:rsid w:val="00F55506"/>
    <w:rsid w:val="00F66089"/>
    <w:rsid w:val="00F6734B"/>
    <w:rsid w:val="00F72980"/>
    <w:rsid w:val="00F75ACE"/>
    <w:rsid w:val="00F76615"/>
    <w:rsid w:val="00F91EC5"/>
    <w:rsid w:val="00FA6136"/>
    <w:rsid w:val="00FC0C38"/>
    <w:rsid w:val="00FC318E"/>
    <w:rsid w:val="00FC5623"/>
    <w:rsid w:val="00FD3F83"/>
    <w:rsid w:val="00FD3FF1"/>
    <w:rsid w:val="00FD57C8"/>
    <w:rsid w:val="00FD7A2D"/>
    <w:rsid w:val="00FE0881"/>
    <w:rsid w:val="00FE1E76"/>
    <w:rsid w:val="00FF0EAA"/>
    <w:rsid w:val="00FF6192"/>
    <w:rsid w:val="00FF7E89"/>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16C53FD"/>
  <w15:docId w15:val="{49F4B1AD-2FA5-45E5-A119-1793D40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4146-92AB-47A1-B402-D462A569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66</cp:revision>
  <dcterms:created xsi:type="dcterms:W3CDTF">2021-06-09T09:37:00Z</dcterms:created>
  <dcterms:modified xsi:type="dcterms:W3CDTF">2021-06-09T11:11:00Z</dcterms:modified>
</cp:coreProperties>
</file>